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B8" w:rsidRPr="00AF14B8" w:rsidRDefault="00AF14B8" w:rsidP="00AF14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1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Pr="00AF14B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0AD30C" wp14:editId="604F4BB3">
            <wp:extent cx="75057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AF14B8" w:rsidRPr="00AF14B8" w:rsidRDefault="00AF14B8" w:rsidP="00AF14B8">
      <w:pPr>
        <w:spacing w:after="0" w:line="240" w:lineRule="auto"/>
        <w:outlineLvl w:val="0"/>
        <w:rPr>
          <w:rFonts w:ascii="Times New Roman" w:eastAsia="Calibri" w:hAnsi="Times New Roman" w:cs="Times New Roman"/>
          <w:iCs/>
          <w:szCs w:val="24"/>
          <w:lang w:bidi="en-US"/>
        </w:rPr>
      </w:pPr>
      <w:r w:rsidRPr="00AF14B8">
        <w:rPr>
          <w:rFonts w:ascii="Times New Roman" w:eastAsia="Calibri" w:hAnsi="Times New Roman" w:cs="Times New Roman"/>
          <w:iCs/>
          <w:szCs w:val="24"/>
          <w:lang w:bidi="en-US"/>
        </w:rPr>
        <w:t xml:space="preserve">             АДМИНИСТРАЦИЯ МУНИЦИПАЛЬНОГО ОБРАЗОВАНИЯ «АРГУНОВСКОЕ»</w:t>
      </w:r>
    </w:p>
    <w:p w:rsidR="00AF14B8" w:rsidRPr="00AF14B8" w:rsidRDefault="00AF14B8" w:rsidP="00AF14B8">
      <w:pPr>
        <w:spacing w:after="0" w:line="240" w:lineRule="auto"/>
        <w:outlineLvl w:val="0"/>
        <w:rPr>
          <w:rFonts w:ascii="Times New Roman" w:eastAsia="Calibri" w:hAnsi="Times New Roman" w:cs="Times New Roman"/>
          <w:iCs/>
          <w:szCs w:val="24"/>
          <w:lang w:bidi="en-US"/>
        </w:rPr>
      </w:pPr>
      <w:r w:rsidRPr="00AF14B8">
        <w:rPr>
          <w:rFonts w:ascii="Times New Roman" w:eastAsia="Calibri" w:hAnsi="Times New Roman" w:cs="Times New Roman"/>
          <w:iCs/>
          <w:szCs w:val="24"/>
          <w:lang w:bidi="en-US"/>
        </w:rPr>
        <w:t xml:space="preserve">_____________________________________________________________________________________                                                  </w:t>
      </w:r>
    </w:p>
    <w:p w:rsidR="00AF14B8" w:rsidRPr="00AF14B8" w:rsidRDefault="00AF14B8" w:rsidP="00AF14B8">
      <w:pPr>
        <w:spacing w:after="0" w:line="240" w:lineRule="auto"/>
        <w:ind w:left="-709"/>
        <w:rPr>
          <w:rFonts w:ascii="Times New Roman" w:eastAsia="Calibri" w:hAnsi="Times New Roman" w:cs="Times New Roman"/>
          <w:sz w:val="18"/>
          <w:szCs w:val="18"/>
          <w:lang w:bidi="en-US"/>
        </w:rPr>
      </w:pPr>
      <w:r w:rsidRPr="00AF14B8">
        <w:rPr>
          <w:rFonts w:ascii="Times New Roman" w:eastAsia="Calibri" w:hAnsi="Times New Roman" w:cs="Times New Roman"/>
          <w:sz w:val="18"/>
          <w:szCs w:val="18"/>
          <w:lang w:bidi="en-US"/>
        </w:rPr>
        <w:t xml:space="preserve">                  165111, Архангельская область, Вельский район, поселок </w:t>
      </w:r>
      <w:proofErr w:type="spellStart"/>
      <w:r w:rsidRPr="00AF14B8">
        <w:rPr>
          <w:rFonts w:ascii="Times New Roman" w:eastAsia="Calibri" w:hAnsi="Times New Roman" w:cs="Times New Roman"/>
          <w:sz w:val="18"/>
          <w:szCs w:val="18"/>
          <w:lang w:bidi="en-US"/>
        </w:rPr>
        <w:t>Аргуновский</w:t>
      </w:r>
      <w:proofErr w:type="spellEnd"/>
      <w:r w:rsidRPr="00AF14B8">
        <w:rPr>
          <w:rFonts w:ascii="Times New Roman" w:eastAsia="Calibri" w:hAnsi="Times New Roman" w:cs="Times New Roman"/>
          <w:sz w:val="18"/>
          <w:szCs w:val="18"/>
          <w:lang w:bidi="en-US"/>
        </w:rPr>
        <w:t xml:space="preserve">, улица 60 лет Октября, 11, тел. (факс) 6-60-67 </w:t>
      </w:r>
    </w:p>
    <w:p w:rsidR="00AF14B8" w:rsidRPr="00AF14B8" w:rsidRDefault="00AF14B8" w:rsidP="00AF14B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AF14B8" w:rsidRPr="00AF14B8" w:rsidRDefault="00AF14B8" w:rsidP="00AF14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F14B8" w:rsidRPr="00AF14B8" w:rsidRDefault="00AF14B8" w:rsidP="00AF14B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AF14B8" w:rsidRPr="00AF14B8" w:rsidRDefault="00AF14B8" w:rsidP="00AF14B8">
      <w:pPr>
        <w:tabs>
          <w:tab w:val="left" w:pos="30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bidi="en-US"/>
        </w:rPr>
      </w:pPr>
      <w:r w:rsidRPr="00AF14B8">
        <w:rPr>
          <w:rFonts w:ascii="Times New Roman" w:eastAsia="Calibri" w:hAnsi="Times New Roman" w:cs="Times New Roman"/>
          <w:b/>
          <w:bCs/>
          <w:sz w:val="28"/>
          <w:szCs w:val="24"/>
          <w:lang w:bidi="en-US"/>
        </w:rPr>
        <w:t>ПОСТАНОВЛЕНИЕ</w:t>
      </w:r>
    </w:p>
    <w:p w:rsidR="00AF14B8" w:rsidRPr="00AF14B8" w:rsidRDefault="00AF14B8" w:rsidP="00AF14B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bidi="en-US"/>
        </w:rPr>
      </w:pPr>
    </w:p>
    <w:p w:rsidR="00AF14B8" w:rsidRPr="00AF14B8" w:rsidRDefault="00AF14B8" w:rsidP="00AF14B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bidi="en-US"/>
        </w:rPr>
      </w:pPr>
    </w:p>
    <w:p w:rsidR="00AF14B8" w:rsidRPr="00AF14B8" w:rsidRDefault="00AF14B8" w:rsidP="00AF14B8">
      <w:pPr>
        <w:tabs>
          <w:tab w:val="left" w:pos="740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AF14B8">
        <w:rPr>
          <w:rFonts w:ascii="Times New Roman" w:eastAsia="Calibri" w:hAnsi="Times New Roman" w:cs="Times New Roman"/>
          <w:sz w:val="26"/>
          <w:szCs w:val="26"/>
          <w:lang w:bidi="en-US"/>
        </w:rPr>
        <w:t>18</w:t>
      </w:r>
      <w:r w:rsidRPr="00AF14B8">
        <w:rPr>
          <w:rFonts w:ascii="Times New Roman" w:eastAsia="Calibri" w:hAnsi="Times New Roman" w:cs="Times New Roman"/>
          <w:color w:val="FF0000"/>
          <w:sz w:val="26"/>
          <w:szCs w:val="26"/>
          <w:lang w:bidi="en-US"/>
        </w:rPr>
        <w:t xml:space="preserve"> </w:t>
      </w:r>
      <w:r w:rsidRPr="00AF14B8">
        <w:rPr>
          <w:rFonts w:ascii="Times New Roman" w:eastAsia="Calibri" w:hAnsi="Times New Roman" w:cs="Times New Roman"/>
          <w:sz w:val="26"/>
          <w:szCs w:val="26"/>
          <w:lang w:bidi="en-US"/>
        </w:rPr>
        <w:t>апреля 2019 года</w:t>
      </w:r>
      <w:r w:rsidRPr="00AF14B8">
        <w:rPr>
          <w:rFonts w:ascii="Times New Roman" w:eastAsia="Calibri" w:hAnsi="Times New Roman" w:cs="Times New Roman"/>
          <w:sz w:val="26"/>
          <w:szCs w:val="26"/>
          <w:lang w:bidi="en-US"/>
        </w:rPr>
        <w:tab/>
        <w:t xml:space="preserve">                 № 10</w:t>
      </w:r>
    </w:p>
    <w:p w:rsidR="00AF14B8" w:rsidRPr="00AF14B8" w:rsidRDefault="00AF14B8" w:rsidP="00AF14B8">
      <w:pPr>
        <w:tabs>
          <w:tab w:val="left" w:pos="7400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6"/>
          <w:szCs w:val="26"/>
          <w:lang w:bidi="en-US"/>
        </w:rPr>
      </w:pPr>
    </w:p>
    <w:p w:rsidR="00AF14B8" w:rsidRPr="00AF14B8" w:rsidRDefault="00AF14B8" w:rsidP="00AF14B8">
      <w:pPr>
        <w:tabs>
          <w:tab w:val="left" w:pos="7400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6"/>
          <w:szCs w:val="26"/>
          <w:lang w:bidi="en-US"/>
        </w:rPr>
      </w:pPr>
    </w:p>
    <w:p w:rsidR="00AF14B8" w:rsidRPr="00AF14B8" w:rsidRDefault="00AF14B8" w:rsidP="00AF14B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4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Об утверждении Правил подготовки 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AF14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администрацией муниципального образования «</w:t>
      </w:r>
      <w:proofErr w:type="spellStart"/>
      <w:r w:rsidRPr="00AF14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Аргуновское</w:t>
      </w:r>
      <w:proofErr w:type="spellEnd"/>
      <w:r w:rsidRPr="00AF14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»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AF14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программы профилактики нарушения требований</w:t>
      </w:r>
    </w:p>
    <w:p w:rsidR="00AF14B8" w:rsidRPr="00AF14B8" w:rsidRDefault="00AF14B8" w:rsidP="00AF14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        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администрация муниципального образования «</w:t>
      </w:r>
      <w:proofErr w:type="spellStart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Аргуновское</w:t>
      </w:r>
      <w:proofErr w:type="spellEnd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 ПОСТАНОВЛЯЕТ:</w:t>
      </w:r>
    </w:p>
    <w:p w:rsidR="00AF14B8" w:rsidRPr="00AF14B8" w:rsidRDefault="00AF14B8" w:rsidP="00AF14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1. Утвердить Правила подготовки администрацией муниципального образования «</w:t>
      </w:r>
      <w:proofErr w:type="spellStart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Аргуновское</w:t>
      </w:r>
      <w:proofErr w:type="spellEnd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 программы профилактики нарушения требований.</w:t>
      </w:r>
    </w:p>
    <w:p w:rsidR="00AF14B8" w:rsidRPr="00AF14B8" w:rsidRDefault="00AF14B8" w:rsidP="00AF14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 Настоящее постановление вступает в силу со дня его официального опубликования.</w:t>
      </w:r>
    </w:p>
    <w:p w:rsidR="00AF14B8" w:rsidRPr="00AF14B8" w:rsidRDefault="00AF14B8" w:rsidP="00AF14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AF14B8" w:rsidRPr="00AF14B8" w:rsidRDefault="00AF14B8" w:rsidP="00AF14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F14B8" w:rsidRPr="00AF14B8" w:rsidRDefault="00AF14B8" w:rsidP="00AF14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F14B8" w:rsidRPr="00AF14B8" w:rsidRDefault="00AF14B8" w:rsidP="00AF14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F14B8" w:rsidRPr="00AF14B8" w:rsidRDefault="00AF14B8" w:rsidP="00AF14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F14B8">
        <w:rPr>
          <w:rFonts w:ascii="Calibri" w:eastAsia="Calibri" w:hAnsi="Calibri" w:cs="Times New Roman"/>
          <w:sz w:val="24"/>
          <w:szCs w:val="24"/>
          <w:lang w:bidi="en-US"/>
        </w:rPr>
        <w:t xml:space="preserve">    </w:t>
      </w:r>
      <w:r w:rsidRPr="00AF14B8">
        <w:rPr>
          <w:rFonts w:ascii="Times New Roman" w:eastAsia="Calibri" w:hAnsi="Times New Roman" w:cs="Times New Roman"/>
          <w:sz w:val="24"/>
          <w:szCs w:val="24"/>
          <w:lang w:bidi="en-US"/>
        </w:rPr>
        <w:t>Глава муниципального образования</w:t>
      </w:r>
    </w:p>
    <w:p w:rsidR="00AF14B8" w:rsidRPr="00AF14B8" w:rsidRDefault="00AF14B8" w:rsidP="00AF14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F14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«</w:t>
      </w:r>
      <w:proofErr w:type="spellStart"/>
      <w:r w:rsidRPr="00AF14B8">
        <w:rPr>
          <w:rFonts w:ascii="Times New Roman" w:eastAsia="Calibri" w:hAnsi="Times New Roman" w:cs="Times New Roman"/>
          <w:sz w:val="24"/>
          <w:szCs w:val="24"/>
          <w:lang w:bidi="en-US"/>
        </w:rPr>
        <w:t>Аргуновское</w:t>
      </w:r>
      <w:proofErr w:type="spellEnd"/>
      <w:r w:rsidRPr="00AF14B8">
        <w:rPr>
          <w:rFonts w:ascii="Times New Roman" w:eastAsia="Calibri" w:hAnsi="Times New Roman" w:cs="Times New Roman"/>
          <w:sz w:val="24"/>
          <w:szCs w:val="24"/>
          <w:lang w:bidi="en-US"/>
        </w:rPr>
        <w:t>»                                                                                                И.В. Бегунов</w:t>
      </w:r>
    </w:p>
    <w:p w:rsidR="00AF14B8" w:rsidRPr="00AF14B8" w:rsidRDefault="00AF14B8" w:rsidP="00AF14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F14B8" w:rsidRPr="00AF14B8" w:rsidRDefault="00AF14B8" w:rsidP="00AF14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F14B8" w:rsidRPr="00AF14B8" w:rsidRDefault="00AF14B8" w:rsidP="00AF14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F14B8" w:rsidRPr="00AF14B8" w:rsidRDefault="00AF14B8" w:rsidP="00AF14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F14B8" w:rsidRPr="00AF14B8" w:rsidRDefault="00AF14B8" w:rsidP="00AF14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F14B8" w:rsidRPr="00AF14B8" w:rsidRDefault="00AF14B8" w:rsidP="00AF14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F14B8" w:rsidRPr="00AF14B8" w:rsidRDefault="00AF14B8" w:rsidP="00AF14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F14B8" w:rsidRPr="00AF14B8" w:rsidRDefault="00AF14B8" w:rsidP="00AF14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F14B8" w:rsidRPr="00AF14B8" w:rsidRDefault="00AF14B8" w:rsidP="00AF14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F14B8" w:rsidRPr="00AF14B8" w:rsidRDefault="00AF14B8" w:rsidP="00AF14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F14B8" w:rsidRPr="00AF14B8" w:rsidRDefault="00AF14B8" w:rsidP="00AF14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F14B8" w:rsidRPr="00AF14B8" w:rsidRDefault="00AF14B8" w:rsidP="00AF14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F14B8" w:rsidRPr="00AF14B8" w:rsidRDefault="00AF14B8" w:rsidP="00AF14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F14B8" w:rsidRPr="00AF14B8" w:rsidRDefault="00AF14B8" w:rsidP="00AF14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F14B8" w:rsidRPr="00AF14B8" w:rsidRDefault="00AF14B8" w:rsidP="00AF14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F14B8" w:rsidRPr="00AF14B8" w:rsidRDefault="00AF14B8" w:rsidP="00AF14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F14B8" w:rsidRPr="00AF14B8" w:rsidRDefault="00AF14B8" w:rsidP="00AF14B8">
      <w:pPr>
        <w:tabs>
          <w:tab w:val="left" w:pos="1215"/>
        </w:tabs>
        <w:spacing w:after="0" w:line="240" w:lineRule="auto"/>
        <w:rPr>
          <w:rFonts w:ascii="Calibri" w:eastAsia="Calibri" w:hAnsi="Calibri" w:cs="Times New Roman"/>
          <w:sz w:val="28"/>
          <w:szCs w:val="28"/>
          <w:lang w:bidi="en-US"/>
        </w:rPr>
      </w:pPr>
    </w:p>
    <w:p w:rsidR="00AF14B8" w:rsidRPr="00AF14B8" w:rsidRDefault="00AF14B8" w:rsidP="00AF14B8">
      <w:pPr>
        <w:shd w:val="clear" w:color="auto" w:fill="FFFFFF"/>
        <w:spacing w:after="136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УТВЕРЖДЕНО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постановлением администрации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муниципального образования «</w:t>
      </w:r>
      <w:proofErr w:type="spellStart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Аргуновское</w:t>
      </w:r>
      <w:proofErr w:type="spellEnd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AF14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апреля 2019 года № 10</w:t>
      </w:r>
    </w:p>
    <w:p w:rsidR="00AF14B8" w:rsidRPr="00AF14B8" w:rsidRDefault="00AF14B8" w:rsidP="00AF14B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4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4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Правила подготовки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AF14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администрацией муниципального образования «</w:t>
      </w:r>
      <w:proofErr w:type="spellStart"/>
      <w:r w:rsidRPr="00AF14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Аргуновское</w:t>
      </w:r>
      <w:proofErr w:type="spellEnd"/>
      <w:r w:rsidRPr="00AF14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»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AF14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программы профилактики нарушения требований</w:t>
      </w:r>
    </w:p>
    <w:p w:rsidR="00AF14B8" w:rsidRPr="00AF14B8" w:rsidRDefault="00AF14B8" w:rsidP="00AF14B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I. Общие положения</w:t>
      </w:r>
    </w:p>
    <w:p w:rsidR="00AF14B8" w:rsidRPr="00AF14B8" w:rsidRDefault="00AF14B8" w:rsidP="00AF14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1. </w:t>
      </w:r>
      <w:proofErr w:type="gramStart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Настоящие Правила, разработанные 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устанавливает порядок подготовки администрацией муниципального образования «</w:t>
      </w:r>
      <w:proofErr w:type="spellStart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Аргуновское</w:t>
      </w:r>
      <w:proofErr w:type="spellEnd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 ежегодных программ профилактики нарушений требований (далее – программы) в целях предупреждения нарушений юридическими лицами, индивидуальными предпринимателями и физическими лицами (далее</w:t>
      </w:r>
      <w:proofErr w:type="gramEnd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- подконтрольные субъекты) требований, устранения причин, фактов и условий, способствующих нарушениям требований.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2. Программа представляет собой увязанный по целям, задачам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требований, и направленных на выявление и устранение конкретных причин и фактов несоблюдения требований, а также на создание и развитие системы профилактики в администрации муниципального образования «</w:t>
      </w:r>
      <w:proofErr w:type="spellStart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Аргуновское</w:t>
      </w:r>
      <w:proofErr w:type="spellEnd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».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3. По решению главы муниципального образования «</w:t>
      </w:r>
      <w:proofErr w:type="spellStart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Аргуновское</w:t>
      </w:r>
      <w:proofErr w:type="spellEnd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 может быть подготовлена единая программа для администрации в целом по всем осуществляемым ей видам муниципального контроля либо отдельные программы по каждому виду муниципального контроля, осуществляемому администрацией.</w:t>
      </w:r>
    </w:p>
    <w:p w:rsidR="00AF14B8" w:rsidRPr="00AF14B8" w:rsidRDefault="00AF14B8" w:rsidP="00AF14B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II. Содержание программы</w:t>
      </w:r>
    </w:p>
    <w:p w:rsidR="00AF14B8" w:rsidRPr="00AF14B8" w:rsidRDefault="00AF14B8" w:rsidP="00AF14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4. Программа должна включать в себя следующие разделы:</w:t>
      </w:r>
    </w:p>
    <w:p w:rsidR="00AF14B8" w:rsidRPr="00AF14B8" w:rsidRDefault="00AF14B8" w:rsidP="00AF14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proofErr w:type="gramStart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1) анализ текущего состояния подконтрольной сферы ведения, описания текущего уровня развития профилактической работы администрации, характеристика проблем, на решение которых направлена программа;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2) основные цели и задачи проведения профилактической работы в рамках соответствующего вида муниципального контроля и (или) администрации в целом с указанием сроков и этапов её реализации, а также целевых индикаторов программы;</w:t>
      </w:r>
      <w:proofErr w:type="gramEnd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3) перечень мероприятий, связанных с проведением профилактической работы, и план-график их реализации;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4) механизм реализации программ, включающих в себя перечень уполномоченных должностных лиц, ответственных за организацию и проведение профилактических мероприятий в администрации;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5) оценка эффективности программ.</w:t>
      </w:r>
    </w:p>
    <w:p w:rsidR="00AF14B8" w:rsidRPr="00AF14B8" w:rsidRDefault="00AF14B8" w:rsidP="00AF14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5. Первый раздел программы должен содержать развернутое обоснование проблемы (проблем), на решение которой (которых) направлена программа, и возможные варианты её (их) решения.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В разделе приводятся статистические показатели состояния подконтрольной сферы общественных отношений (в динамике), тенденции, оказывающие воздействие на состояние подконтрольной сферы, и данные о текущем состоянии профилактической работы.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proofErr w:type="gramStart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Постановка проблемы (проблем) должна основываться на анализе подконтрольной сферы ведения, видов и типов подконтрольных субъектов (объектов), наиболее значимых рисков для охраняемых законом ценностей, их распределения в зависимости от видов подконтрольных субъектов (объектов), территорий, видов экономической деятельности, динамики изменений рисков за предыдущий период, текущих и ожидаемых тенденций, которые могут оказать воздействие на состояние подконтрольной сферы ведения в период реализации программы.</w:t>
      </w:r>
      <w:proofErr w:type="gramEnd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Сформулированная проблема (проблемы) должна (ы) сопровождаться описанием результатов анализа причин её (их) возникновения, обоснованием целесообразности и возможности решения проблемы (проблем) с помощью мероприятий программы.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 разделе должны быть проанализированы возможные варианты решения проблемы (проблем), включая описание основных рисков, связанных с тем или иным способом решения.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6. Второй раздел программы должен содержать развернутые формулировки целей и задач программы с указанием целевых индикаторов.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Цели и программы должны отвечать следующим требованиям: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1) специфичность (цели должны соответствовать компетенции администрации);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2) достижимость (цели должны быть потенциально достижимы администрации);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3) </w:t>
      </w:r>
      <w:proofErr w:type="spellStart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измеряемость</w:t>
      </w:r>
      <w:proofErr w:type="spellEnd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(должна существовать возможность проверки достижения целей);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4) привязка к временному графику (должны быть установлены сроки достижения цели и этапы).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Цели программы должны быть сформулированы в качестве определенных характеристик результата. Который предполагается получить.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Не могут являться целями программы распространения опыта, информирование подконтрольных субъектов, разъяснение положений правовых актов или порядка деятельности администрации.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 качестве задач программы могут быть предусмотрены следующие: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1) выявление причин, факторов и условий, способствующих нарушению требований, определение способов устранения или снижения рисков их возникновения;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2) устранение причин, факторов и условий, способствующих возможному нарушению требований;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3) оценка состояния подконтрольной сферы ведения и особенностей подконтрольных субъектов (объектов), установление зависимости видов, форм и интенсивности профилактических мероприятий от особенностей конкретных подконтрольных субъектов (объектов) и присвоения им категории риска либо определенного класса (категории) опасности, проведение профилактических мероприятий с учетом данных факторов;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4) определения перечня видов и сбор статистических данных, необходимых для организации профилактических работ, а также для установления критериев риска;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5) повешения квалификации муниципальных служащих администрации.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В разделе приводится обоснование необходимости и сроков решения поставленных задач для </w:t>
      </w:r>
      <w:proofErr w:type="gramStart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достижения</w:t>
      </w:r>
      <w:proofErr w:type="gramEnd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сформулированных целей программы, содержится описание основных этапов реализации программы, указываются прогнозируемые значения целевых индикаторов для каждого этапа. 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7. Третий этап программы включает перечень профилактических мероприятий, которые надлежит реализовать для решения задач и достижения целей программы, а также информацию о необходимых для реализации каждого мероприятия ресурсах и сроках.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Перечень профилактических мероприятий разрабатывается в соответствии со статьей 8.2 Федерального закона от 26 декабря 2008 года № 294-ФЗ «О защите прав юридических лиц 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и индивидуальных предпринимателей при осуществлении государственного контроля (надзора) и муниципального контроля».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Разделом устанавливается план-график профилактических мероприятий на планируемый период, который должен содержать для каждого вида профилактических мероприятий краткое описание формы, периодичность проведения, адресатов мероприятия, ожидаемые результаты проведенного мероприятия. 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При подготовке плана-графика профилактических меропр</w:t>
      </w:r>
      <w:bookmarkStart w:id="0" w:name="_GoBack"/>
      <w:bookmarkEnd w:id="0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иятий администрация определяет интенсивность профилактических мероприятий в зависимости от видов подконтрольных субъектов (объектов).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8. Четвертый раздел программы устанавливает механизм реализации программы: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1) определяется должностное лицо администрации, которое наделяется полномочиями по организации и координированию деятельности администрации по реализации программы (далее – руководитель программы);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proofErr w:type="gramStart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2) предусматриваются обязанности руководителя программы по ежегодной подготовке докладов о ходе реализации программы, ведению ежеквартальной отчетности по реализации программы, подготовке предложений по уточнению перечня программных мероприятий, разработке перечня целевых индикаторов программы, проведению мониторинга реализации программы и предварительной оценки ожидаемой эффективности и результативности программы;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3) определяет перечень должностных лиц администрации, ответственных за выполнение мероприятий программы.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9.</w:t>
      </w:r>
      <w:proofErr w:type="gramEnd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Пятый раздел программы содержит описание социальных, экономических и иных последствий, которые могут возникнуть при реализации программы, и методику оценки эффективности программы.</w:t>
      </w:r>
    </w:p>
    <w:p w:rsidR="00AF14B8" w:rsidRPr="00AF14B8" w:rsidRDefault="00AF14B8" w:rsidP="00AF14B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III. Порядок разработки программы</w:t>
      </w:r>
    </w:p>
    <w:p w:rsidR="00AF14B8" w:rsidRPr="00AF14B8" w:rsidRDefault="00AF14B8" w:rsidP="00AF14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10. Проект программы разрабатывает должностное лицо определяемое главой администрации муниципального образования «</w:t>
      </w:r>
      <w:proofErr w:type="spellStart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Аргуновское</w:t>
      </w:r>
      <w:proofErr w:type="spellEnd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».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11. Проект программы подлежит рассмотрению на заседании администрации с участием главы муниципального образования «</w:t>
      </w:r>
      <w:proofErr w:type="spellStart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Аргуновское</w:t>
      </w:r>
      <w:proofErr w:type="spellEnd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», руководителя программы, должностных лиц администрации, ответственных за выполнение мероприятий программы.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12. После рассмотрения в соответствии с пунктом 11 настоящих Правил проекта программы направляется в общественные организации подконтрольных субъектов, научные и экспертные организации, уполномоченному при Губернаторе Архангельской области по защите прав предпринимателей для представления предложений.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13. Срок для представления предложений к проекту программы не может быть менее 10 рабочих дней. 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14. Проект программы дорабатывается с учетом поступивших предложений.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15. Программа утверждается главой муниципального образования «</w:t>
      </w:r>
      <w:proofErr w:type="spellStart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Аргуновское</w:t>
      </w:r>
      <w:proofErr w:type="spellEnd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 до 20 декабря текущего года и размещается на официальном сайте администрации в информационно-телекоммуникационной сети «Интернет».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16. В рамках обеспечения реализации программы руководитель программы организует ведение и подготовку ежеквартальных отчетов по реализации программы, осуществление мониторинга реализации программы, сбор и систематизацию статистической и аналитической информации о реализации программных мероприятий, проведение предварительной оценки ожидаемой эффективности и результативности программы.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17. Ежегодно по итогам реализации программы руководитель программы представляет главе муниципального образования «</w:t>
      </w:r>
      <w:proofErr w:type="spellStart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Аргуновское</w:t>
      </w:r>
      <w:proofErr w:type="spellEnd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 доклад о ходе реализации программы.</w:t>
      </w:r>
    </w:p>
    <w:p w:rsidR="00AF14B8" w:rsidRPr="00AF14B8" w:rsidRDefault="00AF14B8" w:rsidP="00AF14B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IV. Порядок внесения изменений в программу</w:t>
      </w:r>
    </w:p>
    <w:p w:rsidR="00AF14B8" w:rsidRPr="00AF14B8" w:rsidRDefault="00AF14B8" w:rsidP="00AF14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18. Решение о необходимости внесения изменений в программу принимает глава муниципального образования «</w:t>
      </w:r>
      <w:proofErr w:type="spellStart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Аргуновское</w:t>
      </w:r>
      <w:proofErr w:type="spellEnd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».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19. </w:t>
      </w:r>
      <w:proofErr w:type="gramStart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Изменения в программу вносятся в следующих случаях: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1) изменение тенденций в реформировании контрольной и надзорной деятельности;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2) по результатам анализ ситуации с соблюдением обязательных требований в подконтрольной сфере ведения, включая результаты проведенных администрацией анализа правоприменительной практики и классификации причин типовых нарушений требований;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3) по результатам ежеквартальных отчетов;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4) на основании мотивированного предложения муниципальных служащих администрации, подконтрольных субъектов, экспертов.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20.</w:t>
      </w:r>
      <w:proofErr w:type="gramEnd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Руководитель программы обеспечивает проведение уточнения состава мероприятий программы (изменение интенсивности, перечня или адресатов профилактических мероприятий) и представляет главе муниципального образования «</w:t>
      </w:r>
      <w:proofErr w:type="spellStart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Аргуновское</w:t>
      </w:r>
      <w:proofErr w:type="spellEnd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 проект изменений в программу.</w:t>
      </w: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21. Актуальная редакция программы с учетом внесенных в неё изменений размещается на официальном сайте администрации в информационно-телекоммуникационной сети «Интернет» в течение 5 (пяти) рабочих дней со дня утверждения главой муниципального образования «</w:t>
      </w:r>
      <w:proofErr w:type="spellStart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Аргуновское</w:t>
      </w:r>
      <w:proofErr w:type="spellEnd"/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» изменений в программу.</w:t>
      </w:r>
    </w:p>
    <w:p w:rsidR="00AF14B8" w:rsidRPr="00AF14B8" w:rsidRDefault="00AF14B8" w:rsidP="00AF14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AF14B8" w:rsidRPr="00AF14B8" w:rsidRDefault="00AF14B8" w:rsidP="00AF14B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4B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6407A7" w:rsidRDefault="006407A7"/>
    <w:sectPr w:rsidR="0064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09"/>
    <w:rsid w:val="00194309"/>
    <w:rsid w:val="006407A7"/>
    <w:rsid w:val="00A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1781</Words>
  <Characters>10158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2020-01-29T08:05:00Z</dcterms:created>
  <dcterms:modified xsi:type="dcterms:W3CDTF">2020-01-29T08:05:00Z</dcterms:modified>
</cp:coreProperties>
</file>